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bookmarkStart w:colFirst="0" w:colLast="0" w:name="_heading=h.zd8i9iesrj6p" w:id="0"/>
      <w:bookmarkEnd w:id="0"/>
      <w:r w:rsidDel="00000000" w:rsidR="00000000" w:rsidRPr="00000000">
        <w:rPr>
          <w:rtl w:val="0"/>
        </w:rPr>
        <w:t xml:space="preserve">Mi primera campaña en TikTok: Proyecto de 7 días</w:t>
      </w:r>
    </w:p>
    <w:p w:rsidR="00000000" w:rsidDel="00000000" w:rsidP="00000000" w:rsidRDefault="00000000" w:rsidRPr="00000000" w14:paraId="00000002">
      <w:pPr>
        <w:pageBreakBefore w:val="0"/>
        <w:spacing w:line="240" w:lineRule="auto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Guía para implementar el curso: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TIKTOK PARA PYMES: ESTRATEGIA PRIMERO, PROMOCIÓN DESPUÉS</w:t>
      </w:r>
    </w:p>
    <w:p w:rsidR="00000000" w:rsidDel="00000000" w:rsidP="00000000" w:rsidRDefault="00000000" w:rsidRPr="00000000" w14:paraId="00000004">
      <w:pPr>
        <w:pageBreakBefore w:val="0"/>
        <w:spacing w:line="240" w:lineRule="auto"/>
        <w:jc w:val="left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b w:val="1"/>
          <w:bCs w:val="1"/>
          <w:color w:val="434343"/>
          <w:sz w:val="26"/>
          <w:szCs w:val="26"/>
          <w:rtl w:val="0"/>
        </w:rPr>
        <w:t xml:space="preserve">Impartido por:</w:t>
      </w:r>
    </w:p>
    <w:p w:rsidR="00000000" w:rsidDel="00000000" w:rsidP="00000000" w:rsidRDefault="00000000" w:rsidRPr="00000000" w14:paraId="00000006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spacing w:line="240" w:lineRule="auto"/>
        <w:ind w:left="0" w:firstLine="0"/>
        <w:jc w:val="center"/>
        <w:rPr>
          <w:color w:val="434343"/>
          <w:sz w:val="26"/>
          <w:szCs w:val="26"/>
        </w:rPr>
      </w:pPr>
      <w:r w:rsidDel="00000000" w:rsidR="00000000" w:rsidRPr="00000000">
        <w:rPr>
          <w:color w:val="434343"/>
          <w:sz w:val="26"/>
          <w:szCs w:val="26"/>
          <w:rtl w:val="0"/>
        </w:rPr>
        <w:t xml:space="preserve">Heidy Murillo Quesada</w:t>
      </w:r>
    </w:p>
    <w:p w:rsidR="00000000" w:rsidDel="00000000" w:rsidP="00000000" w:rsidRDefault="00000000" w:rsidRPr="00000000" w14:paraId="00000008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b w:val="1"/>
          <w:bCs w:val="1"/>
          <w:color w:val="434343"/>
          <w:sz w:val="26"/>
          <w:szCs w:val="26"/>
          <w:rtl w:val="0"/>
        </w:rPr>
        <w:t xml:space="preserve">Nauta Marketing Digital</w:t>
      </w:r>
    </w:p>
    <w:p w:rsidR="00000000" w:rsidDel="00000000" w:rsidP="00000000" w:rsidRDefault="00000000" w:rsidRPr="00000000" w14:paraId="00000009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b w:val="1"/>
          <w:bCs w:val="1"/>
          <w:color w:val="434343"/>
          <w:sz w:val="26"/>
          <w:szCs w:val="26"/>
          <w:rtl w:val="0"/>
        </w:rPr>
        <w:t xml:space="preserve">Para:</w:t>
      </w:r>
    </w:p>
    <w:p w:rsidR="00000000" w:rsidDel="00000000" w:rsidP="00000000" w:rsidRDefault="00000000" w:rsidRPr="00000000" w14:paraId="0000000B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ageBreakBefore w:val="0"/>
        <w:spacing w:line="240" w:lineRule="auto"/>
        <w:ind w:left="0" w:firstLine="0"/>
        <w:jc w:val="center"/>
        <w:rPr>
          <w:color w:val="434343"/>
          <w:sz w:val="26"/>
          <w:szCs w:val="26"/>
        </w:rPr>
      </w:pPr>
      <w:r w:rsidDel="00000000" w:rsidR="00000000" w:rsidRPr="00000000">
        <w:rPr>
          <w:color w:val="434343"/>
          <w:sz w:val="26"/>
          <w:szCs w:val="26"/>
          <w:rtl w:val="0"/>
        </w:rPr>
        <w:t xml:space="preserve">PYME Nauta</w:t>
      </w:r>
    </w:p>
    <w:p w:rsidR="00000000" w:rsidDel="00000000" w:rsidP="00000000" w:rsidRDefault="00000000" w:rsidRPr="00000000" w14:paraId="0000000D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ageBreakBefore w:val="0"/>
        <w:spacing w:line="240" w:lineRule="auto"/>
        <w:ind w:left="0" w:firstLine="0"/>
        <w:jc w:val="center"/>
        <w:rPr>
          <w:b w:val="1"/>
          <w:bCs w:val="1"/>
          <w:color w:val="434343"/>
          <w:sz w:val="26"/>
          <w:szCs w:val="26"/>
          <w:u w:val="single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Mayo</w:t>
      </w:r>
      <w:r w:rsidDel="00000000" w:rsidR="00000000" w:rsidRPr="00000000">
        <w:rPr>
          <w:b w:val="1"/>
          <w:bCs w:val="1"/>
          <w:color w:val="434343"/>
          <w:sz w:val="26"/>
          <w:szCs w:val="26"/>
          <w:rtl w:val="0"/>
        </w:rPr>
        <w:t xml:space="preserve">, </w:t>
      </w: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2026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ageBreakBefore w:val="0"/>
        <w:ind w:left="0" w:firstLine="0"/>
        <w:jc w:val="left"/>
        <w:rPr>
          <w:b w:val="1"/>
          <w:bCs w:val="1"/>
          <w:u w:val="single"/>
        </w:rPr>
      </w:pPr>
      <w:r w:rsidDel="00000000" w:rsidR="00000000" w:rsidRPr="00000000">
        <w:rPr>
          <w:b w:val="1"/>
          <w:bCs w:val="1"/>
          <w:color w:val="434343"/>
          <w:sz w:val="26"/>
          <w:szCs w:val="26"/>
          <w:rtl w:val="0"/>
        </w:rPr>
        <w:t xml:space="preserve">Contenido</w:t>
      </w:r>
      <w:r w:rsidDel="00000000" w:rsidR="00000000" w:rsidRPr="00000000">
        <w:rPr>
          <w:rtl w:val="0"/>
        </w:rPr>
      </w:r>
    </w:p>
    <w:sdt>
      <w:sdtPr>
        <w:id w:val="-1423816996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11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 primera campaña en TikTok: Proyecto de 7 días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2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Calendario del proyecto: Siete días para vender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3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niv50va5y0qw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Día 1 y 2: Diseñe su estrategia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4">
          <w:pPr>
            <w:widowControl w:val="0"/>
            <w:tabs>
              <w:tab w:val="right" w:leader="dot" w:pos="12000"/>
            </w:tabs>
            <w:spacing w:after="0" w:before="60" w:line="240" w:lineRule="auto"/>
            <w:ind w:left="108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lvj64zusu5z9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Checklist de su perfil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5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6xzg4n846ebj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Día 3: Producción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6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fbcvaplvhu8n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Día 4: Configuración técnica de la promoción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7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ugje202kcuqd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Días 5 y 6: Campaña corriendo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8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88vnrifnhgf7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Día 7: Tabla de rendimiento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9">
          <w:pPr>
            <w:widowControl w:val="0"/>
            <w:tabs>
              <w:tab w:val="right" w:leader="dot" w:pos="12000"/>
            </w:tabs>
            <w:spacing w:after="0" w:before="60" w:line="240" w:lineRule="auto"/>
            <w:ind w:left="720" w:firstLine="0"/>
            <w:rPr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">
            <w:r w:rsidDel="00000000" w:rsidR="00000000" w:rsidRPr="00000000">
              <w:rPr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Conclusión estratégica: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A">
      <w:pPr>
        <w:pStyle w:val="Heading1"/>
        <w:pageBreakBefore w:val="0"/>
        <w:jc w:val="left"/>
        <w:rPr/>
      </w:pPr>
      <w:bookmarkStart w:colFirst="0" w:colLast="0" w:name="_heading=h.yvxof0p2bzf9" w:id="1"/>
      <w:bookmarkEnd w:id="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Style w:val="Heading1"/>
        <w:rPr/>
      </w:pPr>
      <w:r w:rsidDel="00000000" w:rsidR="00000000" w:rsidRPr="00000000">
        <w:rPr>
          <w:rtl w:val="0"/>
        </w:rPr>
        <w:t xml:space="preserve">Mi primera campaña en TikTok: Proyecto de 7 días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Este documento es una guía práctica diseñada por Heidy Murillo Quesada de Nauta Marketing Digital para que usted, como dueño de negocio, pase de la teoría a la acción. En solo siete días, definirá su estrategia, lanzará su primera promoción y medirá si su inversión valió la pena.</w:t>
      </w:r>
    </w:p>
    <w:p w:rsidR="00000000" w:rsidDel="00000000" w:rsidP="00000000" w:rsidRDefault="00000000" w:rsidRPr="00000000" w14:paraId="0000001D">
      <w:pPr>
        <w:pStyle w:val="Heading2"/>
        <w:rPr/>
      </w:pPr>
      <w:r w:rsidDel="00000000" w:rsidR="00000000" w:rsidRPr="00000000">
        <w:rPr>
          <w:rtl w:val="0"/>
        </w:rPr>
        <w:t xml:space="preserve">Calendario del proyecto: Siete días para vender</w:t>
      </w:r>
    </w:p>
    <w:tbl>
      <w:tblPr>
        <w:tblStyle w:val="Table1"/>
        <w:tblW w:w="9360.0" w:type="dxa"/>
        <w:jc w:val="left"/>
        <w:tblBorders>
          <w:top w:color="dddddd" w:space="0" w:sz="6" w:val="single"/>
          <w:left w:color="dddddd" w:space="0" w:sz="6" w:val="single"/>
          <w:bottom w:color="dddddd" w:space="0" w:sz="6" w:val="single"/>
          <w:right w:color="dddddd" w:space="0" w:sz="6" w:val="single"/>
          <w:insideH w:color="dddddd" w:space="0" w:sz="6" w:val="single"/>
          <w:insideV w:color="dddddd" w:space="0" w:sz="6" w:val="single"/>
        </w:tblBorders>
        <w:tblLayout w:type="fixed"/>
        <w:tblLook w:val="0600"/>
      </w:tblPr>
      <w:tblGrid>
        <w:gridCol w:w="1095"/>
        <w:gridCol w:w="4132.5"/>
        <w:gridCol w:w="4132.5"/>
        <w:tblGridChange w:id="0">
          <w:tblGrid>
            <w:gridCol w:w="1095"/>
            <w:gridCol w:w="4132.5"/>
            <w:gridCol w:w="4132.5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f2f2f2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widowControl w:val="0"/>
              <w:spacing w:after="150" w:before="150" w:line="240" w:lineRule="auto"/>
              <w:rPr>
                <w:b w:val="1"/>
                <w:bCs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Día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f2f2f2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widowControl w:val="0"/>
              <w:spacing w:after="150" w:before="150" w:line="240" w:lineRule="auto"/>
              <w:rPr>
                <w:b w:val="1"/>
                <w:bCs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Actividad principal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f2f2f2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after="150" w:before="150" w:line="240" w:lineRule="auto"/>
              <w:rPr>
                <w:b w:val="1"/>
                <w:bCs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Meta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1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Definición del cliente y el gancho.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Tener claridad de a quién le hablamos.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2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Estructura del contenido y llamado a la acción.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Escribir el guion básico.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3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Grabación y edición rápida.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Video listo para publicar.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4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Publicación y lanzamiento de "Promocionar".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Campaña activa en TikTok.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5-6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Fase de aprendizaje y respuesta.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Atender comentarios y mensajes.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Día 7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Cierre y medición de resultados.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Analizar el retorno de inversión.</w:t>
            </w:r>
          </w:p>
        </w:tc>
      </w:tr>
    </w:tbl>
    <w:p w:rsidR="00000000" w:rsidDel="00000000" w:rsidP="00000000" w:rsidRDefault="00000000" w:rsidRPr="00000000" w14:paraId="00000033">
      <w:pPr>
        <w:widowControl w:val="0"/>
        <w:spacing w:after="225" w:line="240" w:lineRule="auto"/>
        <w:rPr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Style w:val="Heading3"/>
        <w:keepNext w:val="0"/>
        <w:keepLines w:val="0"/>
        <w:widowControl w:val="0"/>
        <w:spacing w:after="225" w:before="225" w:line="240" w:lineRule="auto"/>
        <w:rPr/>
      </w:pPr>
      <w:bookmarkStart w:colFirst="0" w:colLast="0" w:name="_heading=h.niv50va5y0qw" w:id="2"/>
      <w:bookmarkEnd w:id="2"/>
      <w:r w:rsidDel="00000000" w:rsidR="00000000" w:rsidRPr="00000000">
        <w:rPr>
          <w:rtl w:val="0"/>
        </w:rPr>
        <w:t xml:space="preserve">Día 1 y 2: Diseñe su estrategia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Complete los siguientes campos para dar forma a su campaña:</w:t>
      </w:r>
    </w:p>
    <w:p w:rsidR="00000000" w:rsidDel="00000000" w:rsidP="00000000" w:rsidRDefault="00000000" w:rsidRPr="00000000" w14:paraId="00000036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Mi cliente ideal: (Ejemplo: Madres en Heredia que buscan regalos personalizados).</w:t>
      </w:r>
    </w:p>
    <w:p w:rsidR="00000000" w:rsidDel="00000000" w:rsidP="00000000" w:rsidRDefault="00000000" w:rsidRPr="00000000" w14:paraId="00000037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El problema que resuelvo: (Ejemplo: Falta de tiempo para conseguir regalos originales).</w:t>
      </w:r>
    </w:p>
    <w:p w:rsidR="00000000" w:rsidDel="00000000" w:rsidP="00000000" w:rsidRDefault="00000000" w:rsidRPr="00000000" w14:paraId="00000038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El gancho (Primeros 3 segundos): (Ejemplo: "¿No sabe qué regalar este fin de semana? Vea esto...").</w:t>
      </w:r>
    </w:p>
    <w:p w:rsidR="00000000" w:rsidDel="00000000" w:rsidP="00000000" w:rsidRDefault="00000000" w:rsidRPr="00000000" w14:paraId="00000039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El llamado a la acción (CTA): (Ejemplo: "Toque el enlace de mi perfil para pedidos por WhatsApp").</w:t>
      </w:r>
    </w:p>
    <w:p w:rsidR="00000000" w:rsidDel="00000000" w:rsidP="00000000" w:rsidRDefault="00000000" w:rsidRPr="00000000" w14:paraId="0000003A">
      <w:pPr>
        <w:pStyle w:val="Heading4"/>
        <w:keepNext w:val="0"/>
        <w:keepLines w:val="0"/>
        <w:rPr/>
      </w:pPr>
      <w:bookmarkStart w:colFirst="0" w:colLast="0" w:name="_heading=h.lvj64zusu5z9" w:id="3"/>
      <w:bookmarkEnd w:id="3"/>
      <w:r w:rsidDel="00000000" w:rsidR="00000000" w:rsidRPr="00000000">
        <w:rPr>
          <w:rtl w:val="0"/>
        </w:rPr>
        <w:t xml:space="preserve">Revise el perfil</w:t>
      </w:r>
    </w:p>
    <w:p w:rsidR="00000000" w:rsidDel="00000000" w:rsidP="00000000" w:rsidRDefault="00000000" w:rsidRPr="00000000" w14:paraId="0000003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Antes de invertir dinero en la herramienta </w:t>
      </w:r>
      <w:r w:rsidDel="00000000" w:rsidR="00000000" w:rsidRPr="00000000">
        <w:rPr>
          <w:b w:val="1"/>
          <w:bCs w:val="1"/>
          <w:rtl w:val="0"/>
        </w:rPr>
        <w:t xml:space="preserve">Promocionar</w:t>
      </w:r>
      <w:r w:rsidDel="00000000" w:rsidR="00000000" w:rsidRPr="00000000">
        <w:rPr>
          <w:rtl w:val="0"/>
        </w:rPr>
        <w:t xml:space="preserve">, su perfil debe estar listo para recibir visitas. De nada sirve atraer gente si su biografía está vacía.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¿Cuenta de empresa activa? Verifique en los ajustes que su perfil sea de empresa o creador para acceder a las estadísticas.</w:t>
      </w:r>
    </w:p>
    <w:p w:rsidR="00000000" w:rsidDel="00000000" w:rsidP="00000000" w:rsidRDefault="00000000" w:rsidRPr="00000000" w14:paraId="0000003D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¿Biografía clara? Asegúrese de que su descripción diga exactamente qué vende y dónde se ubica (ej. San José, Costa Rica).</w:t>
      </w:r>
    </w:p>
    <w:p w:rsidR="00000000" w:rsidDel="00000000" w:rsidP="00000000" w:rsidRDefault="00000000" w:rsidRPr="00000000" w14:paraId="0000003E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¿Enlace de contacto funcional? Toque el enlace de su perfil y asegúrese de que realmente abra su WhatsApp Business o su sitio web.</w:t>
      </w:r>
    </w:p>
    <w:p w:rsidR="00000000" w:rsidDel="00000000" w:rsidP="00000000" w:rsidRDefault="00000000" w:rsidRPr="00000000" w14:paraId="0000003F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¿Foto de perfil profesional? Use el logo de su negocio o una foto suya donde se vea claramente su rostro, generando confianza inmediata.</w:t>
      </w:r>
    </w:p>
    <w:p w:rsidR="00000000" w:rsidDel="00000000" w:rsidP="00000000" w:rsidRDefault="00000000" w:rsidRPr="00000000" w14:paraId="00000040">
      <w:pPr>
        <w:pStyle w:val="Heading3"/>
        <w:keepNext w:val="0"/>
        <w:keepLines w:val="0"/>
        <w:widowControl w:val="0"/>
        <w:spacing w:after="225" w:before="225" w:line="240" w:lineRule="auto"/>
        <w:rPr/>
      </w:pPr>
      <w:bookmarkStart w:colFirst="0" w:colLast="0" w:name="_heading=h.6xzg4n846ebj" w:id="4"/>
      <w:bookmarkEnd w:id="4"/>
      <w:r w:rsidDel="00000000" w:rsidR="00000000" w:rsidRPr="00000000">
        <w:rPr>
          <w:rtl w:val="0"/>
        </w:rPr>
        <w:t xml:space="preserve">Día 3: Producción 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  <w:t xml:space="preserve">Grabe y edite su video.</w:t>
      </w:r>
    </w:p>
    <w:p w:rsidR="00000000" w:rsidDel="00000000" w:rsidP="00000000" w:rsidRDefault="00000000" w:rsidRPr="00000000" w14:paraId="0000004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Asegúrese de que su video cumpla con estos requisitos mínimos antes de subirlo a </w:t>
      </w:r>
      <w:r w:rsidDel="00000000" w:rsidR="00000000" w:rsidRPr="00000000">
        <w:rPr>
          <w:b w:val="1"/>
          <w:bCs w:val="1"/>
          <w:rtl w:val="0"/>
        </w:rPr>
        <w:t xml:space="preserve">TikTok</w:t>
      </w:r>
      <w:r w:rsidDel="00000000" w:rsidR="00000000" w:rsidRPr="00000000">
        <w:rPr>
          <w:rtl w:val="0"/>
        </w:rPr>
        <w:t xml:space="preserve">. Si falta uno, la probabilidad de éxito de su pauta disminuye.</w:t>
      </w:r>
    </w:p>
    <w:p w:rsidR="00000000" w:rsidDel="00000000" w:rsidP="00000000" w:rsidRDefault="00000000" w:rsidRPr="00000000" w14:paraId="00000043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¿El gancho dura menos de 3 segundos? Verifique que la primera frase o el primer texto en pantalla sea lo suficientemente fuerte para detener el deslizamiento.</w:t>
      </w:r>
    </w:p>
    <w:p w:rsidR="00000000" w:rsidDel="00000000" w:rsidP="00000000" w:rsidRDefault="00000000" w:rsidRPr="00000000" w14:paraId="00000044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¿El audio es claro? Si usted habla, asegúrese de que no haya ruido de fondo (viento, tráfico fuerte) que opaque su mensaje.</w:t>
      </w:r>
    </w:p>
    <w:p w:rsidR="00000000" w:rsidDel="00000000" w:rsidP="00000000" w:rsidRDefault="00000000" w:rsidRPr="00000000" w14:paraId="00000045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¿La iluminación es adecuada? No necesita equipo profesional, pero el cliente debe ver claramente su rostro o el producto que está mostrando.</w:t>
      </w:r>
    </w:p>
    <w:p w:rsidR="00000000" w:rsidDel="00000000" w:rsidP="00000000" w:rsidRDefault="00000000" w:rsidRPr="00000000" w14:paraId="00000046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¿Resuelve una duda o problema? El video no debe ser solo un anuncio; debe aportar algo útil al espectador.</w:t>
      </w:r>
    </w:p>
    <w:p w:rsidR="00000000" w:rsidDel="00000000" w:rsidP="00000000" w:rsidRDefault="00000000" w:rsidRPr="00000000" w14:paraId="00000047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¿El llamado a la acción es único? Verifique que no esté pidiendo dos cosas a la vez (ej. no pida "sígame" y "escríbame" al mismo tiempo; elija solo una).</w:t>
      </w:r>
    </w:p>
    <w:p w:rsidR="00000000" w:rsidDel="00000000" w:rsidP="00000000" w:rsidRDefault="00000000" w:rsidRPr="00000000" w14:paraId="00000048">
      <w:pPr>
        <w:pStyle w:val="Heading3"/>
        <w:keepNext w:val="0"/>
        <w:keepLines w:val="0"/>
        <w:widowControl w:val="0"/>
        <w:spacing w:after="225" w:before="225" w:line="240" w:lineRule="auto"/>
        <w:rPr/>
      </w:pPr>
      <w:bookmarkStart w:colFirst="0" w:colLast="0" w:name="_heading=h.fbcvaplvhu8n" w:id="5"/>
      <w:bookmarkEnd w:id="5"/>
      <w:r w:rsidDel="00000000" w:rsidR="00000000" w:rsidRPr="00000000">
        <w:rPr>
          <w:rtl w:val="0"/>
        </w:rPr>
        <w:t xml:space="preserve">Día 4: Configuración técnica de la promoción</w:t>
      </w:r>
    </w:p>
    <w:p w:rsidR="00000000" w:rsidDel="00000000" w:rsidP="00000000" w:rsidRDefault="00000000" w:rsidRPr="00000000" w14:paraId="0000004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Evite errores comunes al momento de configurar la inversión desde su celular.</w:t>
      </w:r>
    </w:p>
    <w:p w:rsidR="00000000" w:rsidDel="00000000" w:rsidP="00000000" w:rsidRDefault="00000000" w:rsidRPr="00000000" w14:paraId="0000004A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 ¿Música permitida? Asegúrese de que el video no use música con derechos de autor; de lo contrario, TikTok no le permitirá promocionarlo (use sonidos de la "Biblioteca comercial").</w:t>
      </w:r>
    </w:p>
    <w:p w:rsidR="00000000" w:rsidDel="00000000" w:rsidP="00000000" w:rsidRDefault="00000000" w:rsidRPr="00000000" w14:paraId="0000004B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 ¿Objetivo correcto? Si quiere ventas, asegúrese de haber marcado Más mensajes o Más visitas al sitio web.</w:t>
      </w:r>
    </w:p>
    <w:p w:rsidR="00000000" w:rsidDel="00000000" w:rsidP="00000000" w:rsidRDefault="00000000" w:rsidRPr="00000000" w14:paraId="0000004C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 ¿Presupuesto y tiempo? Verifique que la campaña dure al menos 3 días. El algoritmo de TikTok necesita tiempo para entender quién es su cliente ideal.</w:t>
      </w:r>
    </w:p>
    <w:p w:rsidR="00000000" w:rsidDel="00000000" w:rsidP="00000000" w:rsidRDefault="00000000" w:rsidRPr="00000000" w14:paraId="0000004D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 ¿Método de pago listo? Confirme que su tarjeta tiene fondos y está autorizada para compras internacionales por internet.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Siga estos pasos al momento de pautar desde su celular:</w:t>
      </w:r>
    </w:p>
    <w:p w:rsidR="00000000" w:rsidDel="00000000" w:rsidP="00000000" w:rsidRDefault="00000000" w:rsidRPr="00000000" w14:paraId="0000004F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Seleccione el video publicado.</w:t>
      </w:r>
    </w:p>
    <w:p w:rsidR="00000000" w:rsidDel="00000000" w:rsidP="00000000" w:rsidRDefault="00000000" w:rsidRPr="00000000" w14:paraId="00000050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Toque el botón Promocionar.</w:t>
      </w:r>
    </w:p>
    <w:p w:rsidR="00000000" w:rsidDel="00000000" w:rsidP="00000000" w:rsidRDefault="00000000" w:rsidRPr="00000000" w14:paraId="00000051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Elija su objetivo: Más mensajes (recomendado para ventas) o Más visitas al sitio web.</w:t>
      </w:r>
    </w:p>
    <w:p w:rsidR="00000000" w:rsidDel="00000000" w:rsidP="00000000" w:rsidRDefault="00000000" w:rsidRPr="00000000" w14:paraId="00000052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Seleccione su audiencia: Inicie con Automática para que el algoritmo aprenda.</w:t>
      </w:r>
    </w:p>
    <w:p w:rsidR="00000000" w:rsidDel="00000000" w:rsidP="00000000" w:rsidRDefault="00000000" w:rsidRPr="00000000" w14:paraId="00000053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Presupuesto: Defina un monto manejable (Ejemplo: ¢2,500 o $5 diarios) por un periodo de 3 o 4 días.</w:t>
      </w:r>
    </w:p>
    <w:p w:rsidR="00000000" w:rsidDel="00000000" w:rsidP="00000000" w:rsidRDefault="00000000" w:rsidRPr="00000000" w14:paraId="00000054">
      <w:pPr>
        <w:pStyle w:val="Heading3"/>
        <w:keepNext w:val="0"/>
        <w:keepLines w:val="0"/>
        <w:widowControl w:val="0"/>
        <w:spacing w:after="225" w:before="225" w:line="240" w:lineRule="auto"/>
        <w:rPr/>
      </w:pPr>
      <w:bookmarkStart w:colFirst="0" w:colLast="0" w:name="_heading=h.ugje202kcuqd" w:id="6"/>
      <w:bookmarkEnd w:id="6"/>
      <w:r w:rsidDel="00000000" w:rsidR="00000000" w:rsidRPr="00000000">
        <w:rPr>
          <w:rtl w:val="0"/>
        </w:rPr>
        <w:t xml:space="preserve">Días 5 y 6: Campaña corriendo</w:t>
      </w:r>
    </w:p>
    <w:p w:rsidR="00000000" w:rsidDel="00000000" w:rsidP="00000000" w:rsidRDefault="00000000" w:rsidRPr="00000000" w14:paraId="0000005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El éxito no termina cuando el video se muestra; termina cuando el cliente paga.</w:t>
      </w:r>
    </w:p>
    <w:p w:rsidR="00000000" w:rsidDel="00000000" w:rsidP="00000000" w:rsidRDefault="00000000" w:rsidRPr="00000000" w14:paraId="00000056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¿Notificaciones encendidas?</w:t>
      </w:r>
      <w:r w:rsidDel="00000000" w:rsidR="00000000" w:rsidRPr="00000000">
        <w:rPr>
          <w:rtl w:val="0"/>
        </w:rPr>
        <w:t xml:space="preserve"> Usted debe enterarse en el segundo exacto en que alguien comenta o envía un mensaje.</w:t>
      </w:r>
    </w:p>
    <w:p w:rsidR="00000000" w:rsidDel="00000000" w:rsidP="00000000" w:rsidRDefault="00000000" w:rsidRPr="00000000" w14:paraId="00000057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¿Respuestas rápidas preparadas?</w:t>
      </w:r>
      <w:r w:rsidDel="00000000" w:rsidR="00000000" w:rsidRPr="00000000">
        <w:rPr>
          <w:rtl w:val="0"/>
        </w:rPr>
        <w:t xml:space="preserve"> Tenga a mano en su </w:t>
      </w:r>
      <w:r w:rsidDel="00000000" w:rsidR="00000000" w:rsidRPr="00000000">
        <w:rPr>
          <w:b w:val="1"/>
          <w:bCs w:val="1"/>
          <w:rtl w:val="0"/>
        </w:rPr>
        <w:t xml:space="preserve">WhatsApp Business</w:t>
      </w:r>
      <w:r w:rsidDel="00000000" w:rsidR="00000000" w:rsidRPr="00000000">
        <w:rPr>
          <w:rtl w:val="0"/>
        </w:rPr>
        <w:t xml:space="preserve"> los textos con precios, horarios y métodos de pago para responder en menos de 5 minutos.</w:t>
      </w:r>
    </w:p>
    <w:p w:rsidR="00000000" w:rsidDel="00000000" w:rsidP="00000000" w:rsidRDefault="00000000" w:rsidRPr="00000000" w14:paraId="00000058">
      <w:pPr>
        <w:numPr>
          <w:ilvl w:val="0"/>
          <w:numId w:val="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¿Monitoreo de comentarios?</w:t>
      </w:r>
      <w:r w:rsidDel="00000000" w:rsidR="00000000" w:rsidRPr="00000000">
        <w:rPr>
          <w:rtl w:val="0"/>
        </w:rPr>
        <w:t xml:space="preserve"> Revise el video promocionado al menos dos veces al día para responder dudas públicas y eliminar comentarios de "spam" o negativos.</w:t>
      </w:r>
    </w:p>
    <w:p w:rsidR="00000000" w:rsidDel="00000000" w:rsidP="00000000" w:rsidRDefault="00000000" w:rsidRPr="00000000" w14:paraId="00000059">
      <w:pPr>
        <w:pStyle w:val="Heading3"/>
        <w:keepNext w:val="0"/>
        <w:keepLines w:val="0"/>
        <w:widowControl w:val="0"/>
        <w:spacing w:after="225" w:before="225" w:line="240" w:lineRule="auto"/>
        <w:rPr/>
      </w:pPr>
      <w:bookmarkStart w:colFirst="0" w:colLast="0" w:name="_heading=h.88vnrifnhgf7" w:id="7"/>
      <w:bookmarkEnd w:id="7"/>
      <w:r w:rsidDel="00000000" w:rsidR="00000000" w:rsidRPr="00000000">
        <w:rPr>
          <w:rtl w:val="0"/>
        </w:rPr>
        <w:t xml:space="preserve">Día 7: Tabla de rendimiento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Una vez finalizada la promoción, llene estos datos desde el panel de estadísticas de TikTok:</w:t>
      </w:r>
    </w:p>
    <w:tbl>
      <w:tblPr>
        <w:tblStyle w:val="Table2"/>
        <w:tblW w:w="9360.0" w:type="dxa"/>
        <w:jc w:val="left"/>
        <w:tblBorders>
          <w:top w:color="dddddd" w:space="0" w:sz="6" w:val="single"/>
          <w:left w:color="dddddd" w:space="0" w:sz="6" w:val="single"/>
          <w:bottom w:color="dddddd" w:space="0" w:sz="6" w:val="single"/>
          <w:right w:color="dddddd" w:space="0" w:sz="6" w:val="single"/>
          <w:insideH w:color="dddddd" w:space="0" w:sz="6" w:val="single"/>
          <w:insideV w:color="dddddd" w:space="0" w:sz="6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f2f2f2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after="150" w:before="150" w:line="240" w:lineRule="auto"/>
              <w:jc w:val="center"/>
              <w:rPr>
                <w:b w:val="1"/>
                <w:bCs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Indicador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f2f2f2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after="150" w:before="150" w:line="240" w:lineRule="auto"/>
              <w:jc w:val="center"/>
              <w:rPr>
                <w:b w:val="1"/>
                <w:bCs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Resultado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Visualizaciones totales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after="0" w:line="276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Nuevos seguidores obtenidos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after="0" w:line="276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Mensajes o clics generados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after="0" w:line="276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after="150" w:before="150" w:line="240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Inversión total (Colones o Dólares)</w:t>
            </w:r>
          </w:p>
        </w:tc>
        <w:tc>
          <w:tcPr>
            <w:tcBorders>
              <w:top w:color="dddddd" w:space="0" w:sz="6" w:val="single"/>
              <w:left w:color="dddddd" w:space="0" w:sz="6" w:val="single"/>
              <w:bottom w:color="dddddd" w:space="0" w:sz="6" w:val="single"/>
              <w:right w:color="dddddd" w:space="0" w:sz="6" w:val="single"/>
            </w:tcBorders>
            <w:shd w:fill="auto" w:val="clear"/>
            <w:tcMar>
              <w:top w:w="150.0" w:type="dxa"/>
              <w:left w:w="150.0" w:type="dxa"/>
              <w:bottom w:w="150.0" w:type="dxa"/>
              <w:right w:w="15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after="0" w:line="276" w:lineRule="auto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5">
      <w:pPr>
        <w:pStyle w:val="Heading3"/>
        <w:keepNext w:val="0"/>
        <w:keepLines w:val="0"/>
        <w:widowControl w:val="0"/>
        <w:spacing w:after="240" w:before="240" w:line="240" w:lineRule="auto"/>
        <w:rPr>
          <w:rFonts w:ascii="Montserrat" w:cs="Montserrat" w:eastAsia="Montserrat" w:hAnsi="Montserrat"/>
          <w:b w:val="1"/>
          <w:bCs w:val="1"/>
          <w:color w:val="000000"/>
        </w:rPr>
      </w:pPr>
      <w:r w:rsidDel="00000000" w:rsidR="00000000" w:rsidRPr="00000000">
        <w:rPr>
          <w:rFonts w:ascii="Montserrat" w:cs="Montserrat" w:eastAsia="Montserrat" w:hAnsi="Montserrat"/>
          <w:b w:val="1"/>
          <w:bCs w:val="1"/>
          <w:color w:val="000000"/>
          <w:rtl w:val="0"/>
        </w:rPr>
        <w:t xml:space="preserve">Conclusión estratégica: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 xml:space="preserve">¿Logró contactar a nuevos prospectos? Si la respuesta es sí, ¡felicidades! Ha dado el primer paso hacia la digitalización de sus ventas. Si no, revise su "Gancho" y su "Audiencia" para el siguiente intento.</w:t>
      </w:r>
    </w:p>
    <w:p w:rsidR="00000000" w:rsidDel="00000000" w:rsidP="00000000" w:rsidRDefault="00000000" w:rsidRPr="00000000" w14:paraId="00000067">
      <w:pPr>
        <w:widowControl w:val="0"/>
        <w:spacing w:after="0" w:line="240" w:lineRule="auto"/>
        <w:rPr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0"/>
        <w:spacing w:after="0" w:line="240" w:lineRule="auto"/>
        <w:rPr>
          <w:color w:val="555555"/>
          <w:sz w:val="20"/>
          <w:szCs w:val="20"/>
        </w:rPr>
      </w:pPr>
      <w:r w:rsidDel="00000000" w:rsidR="00000000" w:rsidRPr="00000000">
        <w:rPr>
          <w:color w:val="555555"/>
          <w:sz w:val="20"/>
          <w:szCs w:val="20"/>
          <w:rtl w:val="0"/>
        </w:rPr>
        <w:t xml:space="preserve">Documento elaborado por Heidy Murillo Quesada para el curso: "Tu negocio en TikTok". Mayo, 2026. Costa Rica.</w:t>
      </w:r>
    </w:p>
    <w:p w:rsidR="00000000" w:rsidDel="00000000" w:rsidP="00000000" w:rsidRDefault="00000000" w:rsidRPr="00000000" w14:paraId="00000069">
      <w:pPr>
        <w:jc w:val="left"/>
        <w:rPr>
          <w:b w:val="1"/>
          <w:bCs w:val="1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700.7874015748032" w:top="1700.7874015748032" w:left="1700.7874015748032" w:right="1700.7874015748032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alibri"/>
  <w:font w:name="Montserrat SemiBol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Montserrat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E">
    <w:pPr>
      <w:spacing w:after="60" w:line="276" w:lineRule="auto"/>
      <w:ind w:hanging="1275.5905511811022"/>
      <w:jc w:val="center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column">
                <wp:posOffset>-990596</wp:posOffset>
              </wp:positionH>
              <wp:positionV relativeFrom="paragraph">
                <wp:posOffset>-253997</wp:posOffset>
              </wp:positionV>
              <wp:extent cx="7609388" cy="1023773"/>
              <wp:effectExtent b="0" l="0" r="0" t="0"/>
              <wp:wrapNone/>
              <wp:docPr id="1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1541300" y="3268100"/>
                        <a:ext cx="7609388" cy="1023773"/>
                        <a:chOff x="1541300" y="3268100"/>
                        <a:chExt cx="7609400" cy="1023800"/>
                      </a:xfrm>
                    </wpg:grpSpPr>
                    <wpg:grpSp>
                      <wpg:cNvGrpSpPr/>
                      <wpg:grpSpPr>
                        <a:xfrm>
                          <a:off x="1541306" y="3268114"/>
                          <a:ext cx="7609388" cy="1023773"/>
                          <a:chOff x="1541300" y="3268100"/>
                          <a:chExt cx="7609400" cy="102380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1541300" y="3268100"/>
                            <a:ext cx="7609400" cy="102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g:grpSp>
                        <wpg:cNvGrpSpPr/>
                        <wpg:grpSpPr>
                          <a:xfrm>
                            <a:off x="1541306" y="3268114"/>
                            <a:ext cx="7609388" cy="1023773"/>
                            <a:chOff x="1541300" y="3268100"/>
                            <a:chExt cx="7609400" cy="1023800"/>
                          </a:xfrm>
                        </wpg:grpSpPr>
                        <wps:wsp>
                          <wps:cNvSpPr/>
                          <wps:cNvPr id="5" name="Shape 5"/>
                          <wps:spPr>
                            <a:xfrm>
                              <a:off x="1541300" y="3268100"/>
                              <a:ext cx="7609400" cy="1023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g:grpSp>
                          <wpg:cNvGrpSpPr/>
                          <wpg:grpSpPr>
                            <a:xfrm>
                              <a:off x="1541306" y="3268114"/>
                              <a:ext cx="7609388" cy="1023773"/>
                              <a:chOff x="127475" y="254975"/>
                              <a:chExt cx="7407900" cy="978600"/>
                            </a:xfrm>
                          </wpg:grpSpPr>
                          <wps:wsp>
                            <wps:cNvSpPr/>
                            <wps:cNvPr id="7" name="Shape 7"/>
                            <wps:spPr>
                              <a:xfrm>
                                <a:off x="127475" y="254975"/>
                                <a:ext cx="7407900" cy="97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  <wps:wsp>
                            <wps:cNvSpPr/>
                            <wps:cNvPr id="8" name="Shape 8"/>
                            <wps:spPr>
                              <a:xfrm>
                                <a:off x="127475" y="254975"/>
                                <a:ext cx="7407900" cy="97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295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191.84799194335938" w:firstLine="0"/>
                                    <w:jc w:val="righ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  <pic:pic>
                            <pic:nvPicPr>
                              <pic:cNvPr descr="constelación.png" id="9" name="Shape 9"/>
                              <pic:cNvPicPr preferRelativeResize="0"/>
                            </pic:nvPicPr>
                            <pic:blipFill rotWithShape="1">
                              <a:blip r:embed="rId1">
                                <a:alphaModFix/>
                              </a:blip>
                              <a:srcRect b="0" l="0" r="0" t="0"/>
                              <a:stretch/>
                            </pic:blipFill>
                            <pic:spPr>
                              <a:xfrm>
                                <a:off x="406850" y="375771"/>
                                <a:ext cx="3374075" cy="7370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column">
                <wp:posOffset>-990596</wp:posOffset>
              </wp:positionH>
              <wp:positionV relativeFrom="paragraph">
                <wp:posOffset>-253997</wp:posOffset>
              </wp:positionV>
              <wp:extent cx="7609388" cy="1023773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609388" cy="102377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A">
    <w:pPr>
      <w:tabs>
        <w:tab w:val="center" w:leader="none" w:pos="4419"/>
        <w:tab w:val="right" w:leader="none" w:pos="8838"/>
      </w:tabs>
      <w:rPr/>
    </w:pPr>
    <w:r w:rsidDel="00000000" w:rsidR="00000000" w:rsidRPr="00000000">
      <w:rPr/>
      <w:drawing>
        <wp:inline distB="19050" distT="19050" distL="19050" distR="19050">
          <wp:extent cx="1693864" cy="648209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31886" l="0" r="0" t="-31886"/>
                  <a:stretch>
                    <a:fillRect/>
                  </a:stretch>
                </pic:blipFill>
                <pic:spPr>
                  <a:xfrm>
                    <a:off x="0" y="0"/>
                    <a:ext cx="1693864" cy="648209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t xml:space="preserve"> </w:t>
    </w:r>
  </w:p>
  <w:p w:rsidR="00000000" w:rsidDel="00000000" w:rsidP="00000000" w:rsidRDefault="00000000" w:rsidRPr="00000000" w14:paraId="0000006B">
    <w:pPr>
      <w:tabs>
        <w:tab w:val="center" w:leader="none" w:pos="4419"/>
        <w:tab w:val="right" w:leader="none" w:pos="8838"/>
      </w:tabs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ontserrat" w:cs="Montserrat" w:eastAsia="Montserrat" w:hAnsi="Montserrat"/>
        <w:color w:val="434343"/>
        <w:sz w:val="24"/>
        <w:szCs w:val="24"/>
        <w:lang w:val="es-CR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240" w:before="360" w:line="276" w:lineRule="auto"/>
      <w:jc w:val="left"/>
    </w:pPr>
    <w:rPr>
      <w:rFonts w:ascii="Montserrat Medium" w:cs="Montserrat Medium" w:eastAsia="Montserrat Medium" w:hAnsi="Montserrat Medium"/>
      <w:i w:val="1"/>
      <w:i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jc w:val="left"/>
    </w:pPr>
    <w:rPr>
      <w:rFonts w:ascii="Montserrat SemiBold" w:cs="Montserrat SemiBold" w:eastAsia="Montserrat SemiBold" w:hAnsi="Montserrat SemiBold"/>
      <w:color w:val="ec7922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6"/>
      <w:szCs w:val="26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SemiBold-regular.ttf"/><Relationship Id="rId2" Type="http://schemas.openxmlformats.org/officeDocument/2006/relationships/font" Target="fonts/MontserratSemiBold-bold.ttf"/><Relationship Id="rId3" Type="http://schemas.openxmlformats.org/officeDocument/2006/relationships/font" Target="fonts/MontserratSemiBold-italic.ttf"/><Relationship Id="rId4" Type="http://schemas.openxmlformats.org/officeDocument/2006/relationships/font" Target="fonts/MontserratSemiBold-boldItalic.ttf"/><Relationship Id="rId11" Type="http://schemas.openxmlformats.org/officeDocument/2006/relationships/font" Target="fonts/MontserratMedium-italic.ttf"/><Relationship Id="rId10" Type="http://schemas.openxmlformats.org/officeDocument/2006/relationships/font" Target="fonts/MontserratMedium-bold.ttf"/><Relationship Id="rId12" Type="http://schemas.openxmlformats.org/officeDocument/2006/relationships/font" Target="fonts/MontserratMedium-boldItalic.ttf"/><Relationship Id="rId9" Type="http://schemas.openxmlformats.org/officeDocument/2006/relationships/font" Target="fonts/MontserratMedium-regular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Mhz7EG31VAlsZwESdIDn2dcj5w==">CgMxLjAyDmguemQ4aTlpZXNyajZwMg5oLnl2eG9mMHAyYnpmOTIOaC5uaXY1MHZhNXkwcXcyDmgubHZqNjR6dXN1NXo5Mg5oLjZ4emc0bjg0NmViajIOaC5mYmN2YXBsdmh1OG4yDmgudWdqZTIwMmtjdXFkMg5oLjg4dm5yaWZuaGdmNzgAciExM0hEdXdWMzY3VWE0MVdwT0xRcWg4U3FKa1FsaTBpSVU=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